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E380" w14:textId="41D7A51E" w:rsidR="000B41BA" w:rsidRPr="00404848" w:rsidRDefault="000B41BA" w:rsidP="000B41BA">
      <w:pPr>
        <w:pStyle w:val="Heading1"/>
        <w:spacing w:before="240"/>
      </w:pPr>
      <w:bookmarkStart w:id="0" w:name="_Toc47632749"/>
      <w:bookmarkStart w:id="1" w:name="_Toc54171686"/>
      <w:bookmarkStart w:id="2" w:name="_GoBack"/>
      <w:bookmarkEnd w:id="2"/>
      <w:permStart w:id="1615999081" w:ed="Amy.Challans2@sa.gov.au"/>
      <w:permEnd w:id="1615999081"/>
      <w:r w:rsidRPr="00404848">
        <w:t>Leadership and Collaboration</w:t>
      </w:r>
      <w:bookmarkEnd w:id="0"/>
      <w:bookmarkEnd w:id="1"/>
      <w:r w:rsidR="005C7003">
        <w:t xml:space="preserve"> </w:t>
      </w:r>
      <w:r w:rsidR="005C7003" w:rsidRPr="00436986">
        <w:rPr>
          <w:i/>
          <w:iCs/>
          <w:sz w:val="20"/>
          <w:szCs w:val="20"/>
        </w:rPr>
        <w:t>(Extract</w:t>
      </w:r>
      <w:r w:rsidR="005C7003" w:rsidRPr="005C7003">
        <w:rPr>
          <w:i/>
          <w:iCs/>
          <w:sz w:val="20"/>
          <w:szCs w:val="20"/>
        </w:rPr>
        <w:t xml:space="preserve"> from the DIAP</w:t>
      </w:r>
      <w:r w:rsidR="005C7003">
        <w:rPr>
          <w:i/>
          <w:iCs/>
          <w:sz w:val="20"/>
          <w:szCs w:val="20"/>
        </w:rPr>
        <w:t>)</w:t>
      </w:r>
    </w:p>
    <w:p w14:paraId="5AB67B11" w14:textId="77777777" w:rsidR="000B41BA" w:rsidRPr="00A46DB2" w:rsidRDefault="000B41BA" w:rsidP="000B41BA">
      <w:pPr>
        <w:spacing w:line="259" w:lineRule="auto"/>
        <w:rPr>
          <w:bCs/>
        </w:rPr>
      </w:pPr>
      <w:r w:rsidRPr="00A46DB2">
        <w:rPr>
          <w:bCs/>
        </w:rPr>
        <w:t>People living with disability want to have a greater role in leading and contributing to government and community decision-making. It is our aim that the perspectives of people living with disability are actively sought and that they are supported to participate meaningfully in government and community consultation and engagement activities.</w:t>
      </w:r>
    </w:p>
    <w:p w14:paraId="725D2F69" w14:textId="62474C78" w:rsidR="000B41BA" w:rsidRPr="000B41BA" w:rsidRDefault="000B41BA" w:rsidP="000B41BA">
      <w:pPr>
        <w:spacing w:after="120"/>
        <w:rPr>
          <w:rFonts w:eastAsiaTheme="majorEastAsia" w:cstheme="majorBidi"/>
          <w:b/>
          <w:spacing w:val="-10"/>
          <w:kern w:val="28"/>
          <w:sz w:val="28"/>
          <w:szCs w:val="56"/>
        </w:rPr>
      </w:pPr>
      <w:r w:rsidRPr="00A46DB2">
        <w:t xml:space="preserve">Action </w:t>
      </w:r>
      <w:r>
        <w:t>9 (All Agencies)</w:t>
      </w:r>
    </w:p>
    <w:p w14:paraId="7BF0D4BD" w14:textId="77777777" w:rsidR="000B41BA" w:rsidRPr="00A46DB2" w:rsidRDefault="000B41BA" w:rsidP="000B41BA">
      <w:pPr>
        <w:spacing w:line="259" w:lineRule="auto"/>
      </w:pPr>
      <w:r w:rsidRPr="00A46DB2">
        <w:t>A</w:t>
      </w:r>
      <w:r>
        <w:t xml:space="preserve"> Sector </w:t>
      </w:r>
      <w:r w:rsidRPr="00A46DB2">
        <w:t xml:space="preserve">Disability Advisory Committee to be established to manage the monitoring, implementation, reporting and consultation requirements relating </w:t>
      </w:r>
      <w:r>
        <w:t xml:space="preserve">to </w:t>
      </w:r>
      <w:r w:rsidRPr="00A46DB2">
        <w:t>this Disability Action and Inclusion Plan.</w:t>
      </w:r>
    </w:p>
    <w:p w14:paraId="611E51C4" w14:textId="77777777" w:rsidR="000B41BA" w:rsidRPr="00A46DB2" w:rsidRDefault="000B41BA" w:rsidP="000B41BA">
      <w:pPr>
        <w:pStyle w:val="Title"/>
      </w:pPr>
      <w:r w:rsidRPr="00A46DB2">
        <w:t xml:space="preserve">Action </w:t>
      </w:r>
      <w:r>
        <w:t>9</w:t>
      </w:r>
      <w:r w:rsidRPr="00A46DB2">
        <w:t xml:space="preserve">: Measurable Target </w:t>
      </w:r>
    </w:p>
    <w:p w14:paraId="6333B6D3" w14:textId="77777777" w:rsidR="000B41BA" w:rsidRPr="00A46DB2" w:rsidRDefault="000B41BA" w:rsidP="000B41BA">
      <w:pPr>
        <w:pStyle w:val="BulletList"/>
        <w:numPr>
          <w:ilvl w:val="0"/>
          <w:numId w:val="0"/>
        </w:numPr>
        <w:spacing w:line="259" w:lineRule="auto"/>
        <w:rPr>
          <w:bCs/>
        </w:rPr>
      </w:pPr>
      <w:r w:rsidRPr="00A46DB2">
        <w:rPr>
          <w:bCs/>
        </w:rPr>
        <w:t xml:space="preserve">The </w:t>
      </w:r>
      <w:r>
        <w:rPr>
          <w:bCs/>
        </w:rPr>
        <w:t xml:space="preserve">establishment </w:t>
      </w:r>
      <w:r w:rsidRPr="00A46DB2">
        <w:rPr>
          <w:bCs/>
        </w:rPr>
        <w:t>of a</w:t>
      </w:r>
      <w:r>
        <w:rPr>
          <w:bCs/>
        </w:rPr>
        <w:t xml:space="preserve"> Sector </w:t>
      </w:r>
      <w:r w:rsidRPr="00A46DB2">
        <w:t xml:space="preserve">Disability Advisory Committee. </w:t>
      </w:r>
    </w:p>
    <w:p w14:paraId="51F9A8B3" w14:textId="77777777" w:rsidR="000B41BA" w:rsidRPr="00A46DB2" w:rsidRDefault="000B41BA" w:rsidP="000B41BA">
      <w:pPr>
        <w:pStyle w:val="Title"/>
      </w:pPr>
      <w:r w:rsidRPr="00A46DB2">
        <w:t xml:space="preserve">Action </w:t>
      </w:r>
      <w:r>
        <w:t>10 (All Agencies)</w:t>
      </w:r>
    </w:p>
    <w:p w14:paraId="71C9B204" w14:textId="77777777" w:rsidR="000B41BA" w:rsidRPr="00EB4EE0" w:rsidRDefault="000B41BA" w:rsidP="000B41BA">
      <w:pPr>
        <w:pStyle w:val="Tabletext"/>
        <w:spacing w:line="259" w:lineRule="auto"/>
        <w:rPr>
          <w:rFonts w:ascii="Arial" w:hAnsi="Arial"/>
          <w:sz w:val="24"/>
        </w:rPr>
      </w:pPr>
      <w:r w:rsidRPr="00EB4EE0">
        <w:rPr>
          <w:rFonts w:ascii="Arial" w:hAnsi="Arial"/>
          <w:sz w:val="24"/>
        </w:rPr>
        <w:t xml:space="preserve">Where possible Agency’s </w:t>
      </w:r>
      <w:r>
        <w:rPr>
          <w:rFonts w:ascii="Arial" w:hAnsi="Arial"/>
          <w:sz w:val="24"/>
        </w:rPr>
        <w:t xml:space="preserve">to </w:t>
      </w:r>
      <w:r w:rsidRPr="00EB4EE0">
        <w:rPr>
          <w:rFonts w:ascii="Arial" w:hAnsi="Arial"/>
          <w:sz w:val="24"/>
        </w:rPr>
        <w:t xml:space="preserve">utilise the </w:t>
      </w:r>
      <w:hyperlink r:id="rId5" w:history="1">
        <w:r w:rsidRPr="00EB4EE0">
          <w:rPr>
            <w:rStyle w:val="Hyperlink"/>
            <w:rFonts w:ascii="Arial" w:hAnsi="Arial"/>
            <w:sz w:val="24"/>
          </w:rPr>
          <w:t>www.YourSAy.sa.gov.au</w:t>
        </w:r>
      </w:hyperlink>
      <w:r w:rsidRPr="00EB4EE0">
        <w:rPr>
          <w:rFonts w:ascii="Arial" w:hAnsi="Arial"/>
          <w:sz w:val="24"/>
        </w:rPr>
        <w:t xml:space="preserve"> website to engage people living with disability regarding service improvement and/or Agency participation.</w:t>
      </w:r>
    </w:p>
    <w:p w14:paraId="61BF3F3C" w14:textId="77777777" w:rsidR="000B41BA" w:rsidRPr="00A46DB2" w:rsidRDefault="000B41BA" w:rsidP="000B41BA">
      <w:pPr>
        <w:pStyle w:val="Title"/>
      </w:pPr>
      <w:r w:rsidRPr="00A46DB2">
        <w:t xml:space="preserve">Action </w:t>
      </w:r>
      <w:r>
        <w:t>10</w:t>
      </w:r>
      <w:r w:rsidRPr="00A46DB2">
        <w:t xml:space="preserve">: Measurable Target </w:t>
      </w:r>
    </w:p>
    <w:p w14:paraId="00E9BD56" w14:textId="77777777" w:rsidR="000B41BA" w:rsidRPr="001D7473" w:rsidRDefault="000B41BA" w:rsidP="000B41BA">
      <w:pPr>
        <w:pStyle w:val="BulletList"/>
        <w:numPr>
          <w:ilvl w:val="0"/>
          <w:numId w:val="0"/>
        </w:numPr>
        <w:tabs>
          <w:tab w:val="clear" w:pos="426"/>
          <w:tab w:val="left" w:pos="0"/>
        </w:tabs>
        <w:spacing w:line="259" w:lineRule="auto"/>
      </w:pPr>
      <w:r w:rsidRPr="001D7473">
        <w:t>The proportion of people living with a disability that are engaged utilising this platform.</w:t>
      </w:r>
    </w:p>
    <w:p w14:paraId="22114C3C" w14:textId="77777777" w:rsidR="000B41BA" w:rsidRPr="00A46DB2" w:rsidRDefault="000B41BA" w:rsidP="000B41BA">
      <w:pPr>
        <w:pStyle w:val="Title"/>
      </w:pPr>
      <w:r w:rsidRPr="00A46DB2">
        <w:t>Action 1</w:t>
      </w:r>
      <w:r>
        <w:t>1 (All Agencies)</w:t>
      </w:r>
    </w:p>
    <w:p w14:paraId="0CA651EC" w14:textId="77777777" w:rsidR="000B41BA" w:rsidRPr="00A46DB2" w:rsidRDefault="000B41BA" w:rsidP="000B41BA">
      <w:pPr>
        <w:spacing w:line="259" w:lineRule="auto"/>
      </w:pPr>
      <w:r w:rsidRPr="00A46DB2">
        <w:t xml:space="preserve">This Disability Access and Inclusion Plan to be reviewed at least once every four years by each Agency. </w:t>
      </w:r>
    </w:p>
    <w:p w14:paraId="63A18B95" w14:textId="77777777" w:rsidR="000B41BA" w:rsidRPr="00A46DB2" w:rsidRDefault="000B41BA" w:rsidP="000B41BA">
      <w:pPr>
        <w:pStyle w:val="Title"/>
      </w:pPr>
      <w:r w:rsidRPr="00A46DB2">
        <w:t>Action 1</w:t>
      </w:r>
      <w:r>
        <w:t>1</w:t>
      </w:r>
      <w:r w:rsidRPr="00A46DB2">
        <w:t xml:space="preserve">: Measurable Target </w:t>
      </w:r>
    </w:p>
    <w:p w14:paraId="4774C834" w14:textId="77777777" w:rsidR="000B41BA" w:rsidRDefault="000B41BA" w:rsidP="000B41BA">
      <w:pPr>
        <w:spacing w:line="256" w:lineRule="auto"/>
      </w:pPr>
      <w:r>
        <w:t xml:space="preserve">A report on the outcome of this review to be provided to the Minister. </w:t>
      </w:r>
    </w:p>
    <w:p w14:paraId="663158CB" w14:textId="77777777" w:rsidR="000B41BA" w:rsidRPr="00A46DB2" w:rsidRDefault="000B41BA" w:rsidP="000B41BA">
      <w:pPr>
        <w:pStyle w:val="Title"/>
      </w:pPr>
      <w:r w:rsidRPr="00A46DB2">
        <w:t>Action 1</w:t>
      </w:r>
      <w:r>
        <w:t>2 (All Agencies)</w:t>
      </w:r>
    </w:p>
    <w:p w14:paraId="0E283ECA" w14:textId="77777777" w:rsidR="000B41BA" w:rsidRPr="00A46DB2" w:rsidRDefault="000B41BA" w:rsidP="000B41BA">
      <w:pPr>
        <w:pStyle w:val="Tabletext"/>
        <w:spacing w:line="259" w:lineRule="auto"/>
        <w:rPr>
          <w:rFonts w:ascii="Arial" w:hAnsi="Arial"/>
          <w:sz w:val="24"/>
        </w:rPr>
      </w:pPr>
      <w:r w:rsidRPr="00A46DB2">
        <w:rPr>
          <w:rFonts w:ascii="Arial" w:hAnsi="Arial"/>
          <w:sz w:val="24"/>
        </w:rPr>
        <w:t xml:space="preserve">Each Agency to monitor and report to the </w:t>
      </w:r>
      <w:r>
        <w:rPr>
          <w:rFonts w:ascii="Arial" w:hAnsi="Arial"/>
          <w:sz w:val="24"/>
        </w:rPr>
        <w:t xml:space="preserve">Sector’s </w:t>
      </w:r>
      <w:r w:rsidRPr="00A46DB2">
        <w:rPr>
          <w:rFonts w:ascii="Arial" w:hAnsi="Arial"/>
          <w:sz w:val="24"/>
        </w:rPr>
        <w:t xml:space="preserve">Executive Committee on the implementation status of this Disability Action and Inclusion Plan annually. </w:t>
      </w:r>
    </w:p>
    <w:p w14:paraId="38FD7318" w14:textId="77777777" w:rsidR="000B41BA" w:rsidRPr="00A46DB2" w:rsidRDefault="000B41BA" w:rsidP="000B41BA">
      <w:pPr>
        <w:pStyle w:val="Title"/>
      </w:pPr>
      <w:r w:rsidRPr="00A46DB2">
        <w:t>Action 1</w:t>
      </w:r>
      <w:r>
        <w:t>2</w:t>
      </w:r>
      <w:r w:rsidRPr="00A46DB2">
        <w:t xml:space="preserve">: Measurable Target </w:t>
      </w:r>
    </w:p>
    <w:p w14:paraId="6E3543E5" w14:textId="77777777" w:rsidR="000B41BA" w:rsidRPr="00A46DB2" w:rsidRDefault="000B41BA" w:rsidP="000B41BA">
      <w:pPr>
        <w:pStyle w:val="Tablereflist"/>
        <w:numPr>
          <w:ilvl w:val="0"/>
          <w:numId w:val="0"/>
        </w:numPr>
        <w:rPr>
          <w:rFonts w:ascii="Arial" w:hAnsi="Arial"/>
          <w:bCs/>
          <w:sz w:val="24"/>
        </w:rPr>
      </w:pPr>
      <w:r w:rsidRPr="00A46DB2">
        <w:rPr>
          <w:rFonts w:ascii="Arial" w:hAnsi="Arial"/>
          <w:bCs/>
          <w:sz w:val="24"/>
        </w:rPr>
        <w:t xml:space="preserve">Agency reports submitted to the ESS Executive Committee. </w:t>
      </w:r>
    </w:p>
    <w:p w14:paraId="0C7AA2C7" w14:textId="77777777" w:rsidR="000B41BA" w:rsidRPr="00A46DB2" w:rsidRDefault="000B41BA" w:rsidP="000B41BA">
      <w:pPr>
        <w:pStyle w:val="Title"/>
      </w:pPr>
      <w:r w:rsidRPr="00A46DB2">
        <w:t>Action 1</w:t>
      </w:r>
      <w:r>
        <w:t>3 (All Agencies)</w:t>
      </w:r>
    </w:p>
    <w:p w14:paraId="57C36610" w14:textId="77777777" w:rsidR="000B41BA" w:rsidRPr="00A46DB2" w:rsidRDefault="000B41BA" w:rsidP="000B41BA">
      <w:pPr>
        <w:pStyle w:val="Tabletext"/>
        <w:spacing w:line="259" w:lineRule="auto"/>
        <w:rPr>
          <w:rFonts w:ascii="Arial" w:hAnsi="Arial"/>
          <w:sz w:val="24"/>
        </w:rPr>
      </w:pPr>
      <w:r w:rsidRPr="00A46DB2">
        <w:rPr>
          <w:rFonts w:ascii="Arial" w:hAnsi="Arial"/>
          <w:sz w:val="24"/>
        </w:rPr>
        <w:lastRenderedPageBreak/>
        <w:t xml:space="preserve">The </w:t>
      </w:r>
      <w:r>
        <w:rPr>
          <w:rFonts w:ascii="Arial" w:hAnsi="Arial"/>
          <w:sz w:val="24"/>
        </w:rPr>
        <w:t>Sector’s</w:t>
      </w:r>
      <w:r w:rsidRPr="00A46DB2">
        <w:rPr>
          <w:rFonts w:ascii="Arial" w:hAnsi="Arial"/>
          <w:sz w:val="24"/>
        </w:rPr>
        <w:t xml:space="preserve"> Executive Committee to report annually to the Chief Executive of the Department of Human Services on the operation of this Disability Action and Inclusion </w:t>
      </w:r>
      <w:r>
        <w:rPr>
          <w:rFonts w:ascii="Arial" w:hAnsi="Arial"/>
          <w:sz w:val="24"/>
        </w:rPr>
        <w:t xml:space="preserve">Plan </w:t>
      </w:r>
      <w:r w:rsidRPr="00A46DB2">
        <w:rPr>
          <w:rFonts w:ascii="Arial" w:hAnsi="Arial"/>
          <w:sz w:val="24"/>
        </w:rPr>
        <w:t xml:space="preserve">and include a summary </w:t>
      </w:r>
      <w:r>
        <w:rPr>
          <w:rFonts w:ascii="Arial" w:hAnsi="Arial"/>
          <w:sz w:val="24"/>
        </w:rPr>
        <w:t xml:space="preserve">reporting on the </w:t>
      </w:r>
      <w:r w:rsidRPr="00A46DB2">
        <w:rPr>
          <w:rFonts w:ascii="Arial" w:hAnsi="Arial"/>
          <w:sz w:val="24"/>
        </w:rPr>
        <w:t>implement</w:t>
      </w:r>
      <w:r>
        <w:rPr>
          <w:rFonts w:ascii="Arial" w:hAnsi="Arial"/>
          <w:sz w:val="24"/>
        </w:rPr>
        <w:t>ation of the Plan</w:t>
      </w:r>
      <w:r w:rsidRPr="00A46DB2">
        <w:rPr>
          <w:rFonts w:ascii="Arial" w:hAnsi="Arial"/>
          <w:sz w:val="24"/>
        </w:rPr>
        <w:t>.</w:t>
      </w:r>
    </w:p>
    <w:p w14:paraId="7E2F4F5F" w14:textId="77777777" w:rsidR="000B41BA" w:rsidRPr="00A46DB2" w:rsidRDefault="000B41BA" w:rsidP="000B41BA">
      <w:pPr>
        <w:pStyle w:val="Title"/>
      </w:pPr>
      <w:r w:rsidRPr="00A46DB2">
        <w:t>Action 1</w:t>
      </w:r>
      <w:r>
        <w:t>3</w:t>
      </w:r>
      <w:r w:rsidRPr="00A46DB2">
        <w:t xml:space="preserve">: Measurable Target </w:t>
      </w:r>
    </w:p>
    <w:p w14:paraId="7804EE5D" w14:textId="77777777" w:rsidR="000B41BA" w:rsidRPr="00A46DB2" w:rsidRDefault="000B41BA" w:rsidP="000B41BA">
      <w:pPr>
        <w:spacing w:after="120"/>
      </w:pPr>
      <w:r>
        <w:t>The Sector’s</w:t>
      </w:r>
      <w:r w:rsidRPr="00A46DB2">
        <w:t xml:space="preserve"> Executive Committee </w:t>
      </w:r>
      <w:r w:rsidRPr="00A46DB2">
        <w:rPr>
          <w:bCs/>
        </w:rPr>
        <w:t xml:space="preserve">report submitted to the </w:t>
      </w:r>
      <w:r w:rsidRPr="00A46DB2">
        <w:t xml:space="preserve">Chief Executive of the Department of Human Services every 12 months. </w:t>
      </w:r>
    </w:p>
    <w:p w14:paraId="37CD0852" w14:textId="77777777" w:rsidR="00816E32" w:rsidRDefault="00816E32"/>
    <w:sectPr w:rsidR="0081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63A8"/>
    <w:multiLevelType w:val="hybridMultilevel"/>
    <w:tmpl w:val="182CB36E"/>
    <w:lvl w:ilvl="0" w:tplc="3928275A">
      <w:start w:val="1"/>
      <w:numFmt w:val="bullet"/>
      <w:pStyle w:val="Tablereflis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D6BA4"/>
    <w:multiLevelType w:val="hybridMultilevel"/>
    <w:tmpl w:val="A0125926"/>
    <w:lvl w:ilvl="0" w:tplc="8D4C197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rrtHY+s21vrqooyQZ0wXtsDYAQk6HZgg4bfkWD/seMeV4oT57uAhKlGPeuClbjZMFk1fSifw/6hXgArVIDxKkA==" w:salt="TgvUbbzNG1k47s9kzcvu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BA"/>
    <w:rsid w:val="000B41BA"/>
    <w:rsid w:val="000C5684"/>
    <w:rsid w:val="003A481B"/>
    <w:rsid w:val="00436986"/>
    <w:rsid w:val="005C7003"/>
    <w:rsid w:val="00654268"/>
    <w:rsid w:val="008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CBDB"/>
  <w15:chartTrackingRefBased/>
  <w15:docId w15:val="{2D65FCDC-9C0D-44C3-AE1A-E3BC454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BA"/>
    <w:pPr>
      <w:spacing w:line="240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1BA"/>
    <w:pPr>
      <w:keepNext/>
      <w:keepLines/>
      <w:spacing w:after="240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BA"/>
    <w:rPr>
      <w:rFonts w:ascii="Arial" w:eastAsiaTheme="majorEastAsia" w:hAnsi="Arial" w:cs="Arial"/>
      <w:b/>
      <w:bCs/>
      <w:sz w:val="36"/>
      <w:szCs w:val="36"/>
    </w:rPr>
  </w:style>
  <w:style w:type="paragraph" w:customStyle="1" w:styleId="BulletList">
    <w:name w:val="Bullet List"/>
    <w:basedOn w:val="ListParagraph"/>
    <w:link w:val="BulletListChar"/>
    <w:qFormat/>
    <w:rsid w:val="000B41BA"/>
    <w:pPr>
      <w:numPr>
        <w:numId w:val="1"/>
      </w:numPr>
      <w:tabs>
        <w:tab w:val="left" w:pos="426"/>
      </w:tabs>
      <w:spacing w:before="100" w:after="100"/>
      <w:ind w:left="425" w:hanging="425"/>
      <w:contextualSpacing w:val="0"/>
    </w:pPr>
  </w:style>
  <w:style w:type="character" w:customStyle="1" w:styleId="BulletListChar">
    <w:name w:val="Bullet List Char"/>
    <w:basedOn w:val="DefaultParagraphFont"/>
    <w:link w:val="BulletList"/>
    <w:rsid w:val="000B41BA"/>
    <w:rPr>
      <w:rFonts w:ascii="Arial" w:eastAsia="Calibri" w:hAnsi="Arial" w:cs="Arial"/>
      <w:sz w:val="24"/>
      <w:szCs w:val="24"/>
    </w:rPr>
  </w:style>
  <w:style w:type="paragraph" w:customStyle="1" w:styleId="Tabletext">
    <w:name w:val="Table text"/>
    <w:basedOn w:val="Normal"/>
    <w:qFormat/>
    <w:rsid w:val="000B41BA"/>
    <w:pPr>
      <w:spacing w:after="0"/>
    </w:pPr>
    <w:rPr>
      <w:rFonts w:asciiTheme="minorHAnsi" w:eastAsia="Times New Roman" w:hAnsiTheme="minorHAnsi"/>
      <w:sz w:val="22"/>
    </w:rPr>
  </w:style>
  <w:style w:type="paragraph" w:customStyle="1" w:styleId="Tablereflist">
    <w:name w:val="Table ref list"/>
    <w:basedOn w:val="ListParagraph"/>
    <w:qFormat/>
    <w:rsid w:val="000B41BA"/>
    <w:pPr>
      <w:numPr>
        <w:numId w:val="2"/>
      </w:numPr>
      <w:tabs>
        <w:tab w:val="left" w:pos="284"/>
        <w:tab w:val="num" w:pos="360"/>
      </w:tabs>
      <w:spacing w:after="0"/>
      <w:ind w:left="284" w:hanging="284"/>
    </w:pPr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B41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41BA"/>
    <w:pPr>
      <w:spacing w:before="240" w:after="24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1B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0B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rSAy.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8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Roomes</dc:creator>
  <cp:keywords/>
  <dc:description/>
  <cp:lastModifiedBy>Joanne Roomes</cp:lastModifiedBy>
  <cp:revision>6</cp:revision>
  <cp:lastPrinted>2020-10-26T05:37:00Z</cp:lastPrinted>
  <dcterms:created xsi:type="dcterms:W3CDTF">2020-10-26T04:26:00Z</dcterms:created>
  <dcterms:modified xsi:type="dcterms:W3CDTF">2020-10-26T05:42:00Z</dcterms:modified>
</cp:coreProperties>
</file>